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18" w:rsidRPr="00824D28" w:rsidRDefault="00694018" w:rsidP="0077284C">
      <w:pPr>
        <w:pStyle w:val="Paragraphestandard"/>
        <w:suppressAutoHyphens/>
        <w:spacing w:afterLines="20" w:after="48" w:line="240" w:lineRule="auto"/>
        <w:jc w:val="both"/>
        <w:rPr>
          <w:rFonts w:asciiTheme="minorHAnsi" w:hAnsiTheme="minorHAnsi" w:cstheme="minorHAnsi"/>
          <w:sz w:val="22"/>
          <w:szCs w:val="22"/>
        </w:rPr>
      </w:pPr>
    </w:p>
    <w:p w:rsidR="00A17C82" w:rsidRPr="00B30AED" w:rsidRDefault="00A17C82" w:rsidP="00B30AED">
      <w:pPr>
        <w:spacing w:afterLines="20" w:after="48"/>
        <w:rPr>
          <w:rFonts w:cstheme="minorHAnsi"/>
          <w:b/>
          <w:sz w:val="32"/>
          <w:szCs w:val="32"/>
        </w:rPr>
      </w:pPr>
    </w:p>
    <w:p w:rsidR="00A17C82" w:rsidRPr="00824D28" w:rsidRDefault="00A17C82" w:rsidP="003C4546">
      <w:pPr>
        <w:pBdr>
          <w:top w:val="single" w:sz="4" w:space="1" w:color="auto"/>
          <w:left w:val="single" w:sz="4" w:space="4" w:color="auto"/>
          <w:bottom w:val="single" w:sz="4" w:space="1" w:color="auto"/>
          <w:right w:val="single" w:sz="4" w:space="4" w:color="auto"/>
        </w:pBdr>
        <w:spacing w:afterLines="20" w:after="48"/>
        <w:jc w:val="center"/>
        <w:rPr>
          <w:rFonts w:cstheme="minorHAnsi"/>
          <w:b/>
          <w:sz w:val="32"/>
          <w:szCs w:val="32"/>
        </w:rPr>
      </w:pPr>
      <w:r w:rsidRPr="00824D28">
        <w:rPr>
          <w:rFonts w:cstheme="minorHAnsi"/>
          <w:b/>
          <w:sz w:val="32"/>
          <w:szCs w:val="32"/>
        </w:rPr>
        <w:t>DÉROULEMENT</w:t>
      </w:r>
      <w:r w:rsidR="0077284C">
        <w:rPr>
          <w:rFonts w:cstheme="minorHAnsi"/>
          <w:b/>
          <w:sz w:val="32"/>
          <w:szCs w:val="32"/>
        </w:rPr>
        <w:t xml:space="preserve"> DE LA FORMATION</w:t>
      </w:r>
    </w:p>
    <w:p w:rsidR="00A17C82" w:rsidRPr="00824D28" w:rsidRDefault="00A17C82" w:rsidP="00A23A12">
      <w:pPr>
        <w:pBdr>
          <w:top w:val="single" w:sz="4" w:space="1" w:color="auto"/>
          <w:left w:val="single" w:sz="4" w:space="4" w:color="auto"/>
          <w:bottom w:val="single" w:sz="4" w:space="1" w:color="auto"/>
          <w:right w:val="single" w:sz="4" w:space="4" w:color="auto"/>
        </w:pBdr>
        <w:spacing w:afterLines="20" w:after="48"/>
        <w:jc w:val="center"/>
        <w:rPr>
          <w:rFonts w:cstheme="minorHAnsi"/>
          <w:sz w:val="32"/>
          <w:szCs w:val="32"/>
        </w:rPr>
      </w:pPr>
      <w:r w:rsidRPr="00824D28">
        <w:rPr>
          <w:rFonts w:cstheme="minorHAnsi"/>
          <w:b/>
          <w:sz w:val="32"/>
          <w:szCs w:val="32"/>
        </w:rPr>
        <w:t xml:space="preserve">« </w:t>
      </w:r>
      <w:r>
        <w:rPr>
          <w:rFonts w:cstheme="minorHAnsi"/>
          <w:b/>
          <w:sz w:val="32"/>
          <w:szCs w:val="32"/>
        </w:rPr>
        <w:t>B96</w:t>
      </w:r>
      <w:r w:rsidRPr="00824D28">
        <w:rPr>
          <w:rFonts w:cstheme="minorHAnsi"/>
          <w:b/>
          <w:sz w:val="32"/>
          <w:szCs w:val="32"/>
        </w:rPr>
        <w:t xml:space="preserve"> » DU PERMIS DE CONDUIRE</w:t>
      </w:r>
    </w:p>
    <w:p w:rsidR="00A17C82" w:rsidRPr="001D2D99" w:rsidRDefault="00A17C82" w:rsidP="003C4546">
      <w:pPr>
        <w:pStyle w:val="Paragraphestandard"/>
        <w:suppressAutoHyphens/>
        <w:spacing w:afterLines="20" w:after="48" w:line="240" w:lineRule="auto"/>
        <w:ind w:firstLine="227"/>
        <w:jc w:val="both"/>
        <w:rPr>
          <w:rFonts w:asciiTheme="minorHAnsi" w:hAnsiTheme="minorHAnsi" w:cstheme="minorHAnsi"/>
        </w:rPr>
      </w:pPr>
    </w:p>
    <w:p w:rsidR="00E55E9B" w:rsidRPr="00E55E9B" w:rsidRDefault="00E55E9B" w:rsidP="003C4546">
      <w:pPr>
        <w:pStyle w:val="Paragraphestandard"/>
        <w:suppressAutoHyphens/>
        <w:spacing w:afterLines="20" w:after="48" w:line="240" w:lineRule="auto"/>
        <w:jc w:val="both"/>
        <w:rPr>
          <w:rFonts w:asciiTheme="minorHAnsi" w:hAnsiTheme="minorHAnsi"/>
          <w:sz w:val="20"/>
          <w:szCs w:val="20"/>
        </w:rPr>
      </w:pPr>
      <w:r w:rsidRPr="00E55E9B">
        <w:rPr>
          <w:rFonts w:asciiTheme="minorHAnsi" w:hAnsiTheme="minorHAnsi"/>
          <w:sz w:val="20"/>
          <w:szCs w:val="20"/>
        </w:rPr>
        <w:t>Avant la formation il est nécessaire d’avoir son permis B mais il n’est pas nécessaire d’avoir un ETG en cours de validité.</w:t>
      </w:r>
    </w:p>
    <w:p w:rsidR="00E55E9B" w:rsidRDefault="00E55E9B" w:rsidP="003C4546">
      <w:pPr>
        <w:pStyle w:val="Paragraphestandard"/>
        <w:suppressAutoHyphens/>
        <w:spacing w:afterLines="20" w:after="48" w:line="240" w:lineRule="auto"/>
        <w:jc w:val="both"/>
        <w:rPr>
          <w:sz w:val="20"/>
          <w:szCs w:val="20"/>
        </w:rPr>
      </w:pPr>
    </w:p>
    <w:p w:rsidR="00BB3035" w:rsidRDefault="00497101" w:rsidP="003C4546">
      <w:pPr>
        <w:pStyle w:val="Paragraphestandard"/>
        <w:suppressAutoHyphens/>
        <w:spacing w:afterLines="20" w:after="48" w:line="240" w:lineRule="auto"/>
        <w:jc w:val="both"/>
        <w:rPr>
          <w:rFonts w:asciiTheme="minorHAnsi" w:hAnsiTheme="minorHAnsi" w:cstheme="minorHAnsi"/>
          <w:b/>
          <w:bCs/>
          <w:color w:val="2E74B5" w:themeColor="accent5" w:themeShade="BF"/>
          <w:spacing w:val="-2"/>
          <w:sz w:val="20"/>
          <w:szCs w:val="20"/>
        </w:rPr>
      </w:pPr>
      <w:r w:rsidRPr="00B30AED">
        <w:rPr>
          <w:rFonts w:asciiTheme="minorHAnsi" w:hAnsiTheme="minorHAnsi" w:cstheme="minorHAnsi"/>
          <w:b/>
          <w:bCs/>
          <w:color w:val="2E74B5" w:themeColor="accent5" w:themeShade="BF"/>
          <w:spacing w:val="-2"/>
          <w:sz w:val="20"/>
          <w:szCs w:val="20"/>
        </w:rPr>
        <w:t>Les enjeux de la formation à la conduite</w:t>
      </w:r>
    </w:p>
    <w:p w:rsidR="00E55E9B" w:rsidRPr="00B30AED" w:rsidRDefault="00E55E9B" w:rsidP="003C4546">
      <w:pPr>
        <w:pStyle w:val="Paragraphestandard"/>
        <w:suppressAutoHyphens/>
        <w:spacing w:afterLines="20" w:after="48" w:line="240" w:lineRule="auto"/>
        <w:jc w:val="both"/>
        <w:rPr>
          <w:rFonts w:asciiTheme="minorHAnsi" w:hAnsiTheme="minorHAnsi" w:cstheme="minorHAnsi"/>
          <w:b/>
          <w:bCs/>
          <w:color w:val="2E74B5" w:themeColor="accent5" w:themeShade="BF"/>
          <w:sz w:val="20"/>
          <w:szCs w:val="20"/>
        </w:rPr>
      </w:pPr>
    </w:p>
    <w:p w:rsidR="00BB3035" w:rsidRPr="00B30AED" w:rsidRDefault="00BB3035" w:rsidP="003C4546">
      <w:pPr>
        <w:pStyle w:val="Paragraphestandard"/>
        <w:suppressAutoHyphens/>
        <w:spacing w:afterLines="20" w:after="48" w:line="240" w:lineRule="auto"/>
        <w:jc w:val="both"/>
        <w:rPr>
          <w:rFonts w:asciiTheme="minorHAnsi" w:hAnsiTheme="minorHAnsi" w:cstheme="minorHAnsi"/>
          <w:spacing w:val="-2"/>
          <w:sz w:val="20"/>
          <w:szCs w:val="20"/>
        </w:rPr>
      </w:pPr>
      <w:r w:rsidRPr="00B30AED">
        <w:rPr>
          <w:rFonts w:asciiTheme="minorHAnsi" w:hAnsiTheme="minorHAnsi" w:cstheme="minorHAnsi"/>
          <w:spacing w:val="-2"/>
          <w:sz w:val="20"/>
          <w:szCs w:val="20"/>
        </w:rPr>
        <w:t>La conduite d’un ensemble de véhicules présente de réelles spécificités qu’il faut être en mesure de correctement maîtriser.</w:t>
      </w:r>
    </w:p>
    <w:p w:rsidR="0011074C" w:rsidRPr="00B30AED" w:rsidRDefault="0011074C" w:rsidP="003C4546">
      <w:pPr>
        <w:pStyle w:val="Paragraphestandard"/>
        <w:suppressAutoHyphens/>
        <w:spacing w:afterLines="20" w:after="48" w:line="240" w:lineRule="auto"/>
        <w:jc w:val="both"/>
        <w:rPr>
          <w:rFonts w:asciiTheme="minorHAnsi" w:hAnsiTheme="minorHAnsi" w:cstheme="minorHAnsi"/>
          <w:spacing w:val="-2"/>
          <w:sz w:val="20"/>
          <w:szCs w:val="20"/>
        </w:rPr>
      </w:pPr>
      <w:r w:rsidRPr="00B30AED">
        <w:rPr>
          <w:rFonts w:asciiTheme="minorHAnsi" w:hAnsiTheme="minorHAnsi" w:cstheme="minorHAnsi"/>
          <w:spacing w:val="-2"/>
          <w:sz w:val="20"/>
          <w:szCs w:val="20"/>
        </w:rPr>
        <w:t>La formation B96 permet de conduire des ensembles dont la somme des PTAC est jusqu’à 4.250 Tonnes</w:t>
      </w:r>
    </w:p>
    <w:p w:rsidR="00BB3035" w:rsidRPr="00B30AED" w:rsidRDefault="00BB3035" w:rsidP="003C4546">
      <w:pPr>
        <w:pStyle w:val="Paragraphestandard"/>
        <w:suppressAutoHyphens/>
        <w:spacing w:afterLines="20" w:after="48" w:line="240" w:lineRule="auto"/>
        <w:jc w:val="both"/>
        <w:rPr>
          <w:rFonts w:asciiTheme="minorHAnsi" w:hAnsiTheme="minorHAnsi" w:cstheme="minorHAnsi"/>
          <w:spacing w:val="-2"/>
          <w:sz w:val="20"/>
          <w:szCs w:val="20"/>
        </w:rPr>
      </w:pPr>
      <w:r w:rsidRPr="00B30AED">
        <w:rPr>
          <w:rFonts w:asciiTheme="minorHAnsi" w:hAnsiTheme="minorHAnsi" w:cstheme="minorHAnsi"/>
          <w:spacing w:val="-2"/>
          <w:sz w:val="20"/>
          <w:szCs w:val="20"/>
        </w:rPr>
        <w:t>Ce programme se veut une vue d’ensemble, aussi exhaustive que possible, des compétences théoriques et pratiques qu’un conducteur, responsable et autonome, doit acquérir pour ne pas mettre sa sécurité et celle des autres en danger.</w:t>
      </w:r>
    </w:p>
    <w:p w:rsidR="00BB3035" w:rsidRPr="00B30AED" w:rsidRDefault="00BB3035" w:rsidP="003C4546">
      <w:pPr>
        <w:pStyle w:val="Paragraphestandard"/>
        <w:suppressAutoHyphens/>
        <w:spacing w:afterLines="20" w:after="48" w:line="240" w:lineRule="auto"/>
        <w:jc w:val="both"/>
        <w:rPr>
          <w:rFonts w:asciiTheme="minorHAnsi" w:hAnsiTheme="minorHAnsi" w:cstheme="minorHAnsi"/>
          <w:spacing w:val="-2"/>
          <w:sz w:val="20"/>
          <w:szCs w:val="20"/>
        </w:rPr>
      </w:pPr>
      <w:r w:rsidRPr="00B30AED">
        <w:rPr>
          <w:rFonts w:asciiTheme="minorHAnsi" w:hAnsiTheme="minorHAnsi" w:cstheme="minorHAnsi"/>
          <w:spacing w:val="-2"/>
          <w:sz w:val="20"/>
          <w:szCs w:val="20"/>
        </w:rPr>
        <w:t>Au travers de ce programme, avec l’aide de votre formateur, vous allez apprendre et comprendre les règles du code de la route (notamment celles qui concernent plus spécifiquement le type de véhicule que vous apprenez à conduire) mais aussi apprendre et comprendre comment maîtriser le maniement du véhicule en marche avant et arrière, la nécessité de partager la route en bonne intelligence avec les autres usagers et d’adopter des comportements de conduite citoyens et responsables, la nécessité de la prise de conscience des risques et des limites propres à sa conduite et à celle des autres.</w:t>
      </w:r>
    </w:p>
    <w:p w:rsidR="00BB3035" w:rsidRPr="00B30AED" w:rsidRDefault="00BB3035" w:rsidP="003C4546">
      <w:pPr>
        <w:pStyle w:val="Paragraphestandard"/>
        <w:suppressAutoHyphens/>
        <w:spacing w:afterLines="20" w:after="48" w:line="240" w:lineRule="auto"/>
        <w:jc w:val="both"/>
        <w:rPr>
          <w:rFonts w:asciiTheme="minorHAnsi" w:hAnsiTheme="minorHAnsi" w:cstheme="minorHAnsi"/>
          <w:spacing w:val="-2"/>
          <w:sz w:val="20"/>
          <w:szCs w:val="20"/>
        </w:rPr>
      </w:pPr>
      <w:r w:rsidRPr="00B30AED">
        <w:rPr>
          <w:rFonts w:asciiTheme="minorHAnsi" w:hAnsiTheme="minorHAnsi" w:cstheme="minorHAnsi"/>
          <w:spacing w:val="-2"/>
          <w:sz w:val="20"/>
          <w:szCs w:val="20"/>
        </w:rPr>
        <w:t>Votre formateur est à vos côtés pour vous guider et vous conseiller.</w:t>
      </w:r>
    </w:p>
    <w:p w:rsidR="00BB3035" w:rsidRPr="00B30AED" w:rsidRDefault="00BB3035" w:rsidP="003C4546">
      <w:pPr>
        <w:pStyle w:val="Paragraphestandard"/>
        <w:suppressAutoHyphens/>
        <w:spacing w:afterLines="20" w:after="48" w:line="240" w:lineRule="auto"/>
        <w:jc w:val="both"/>
        <w:rPr>
          <w:rFonts w:asciiTheme="minorHAnsi" w:hAnsiTheme="minorHAnsi" w:cstheme="minorHAnsi"/>
          <w:b/>
          <w:bCs/>
          <w:sz w:val="20"/>
          <w:szCs w:val="20"/>
        </w:rPr>
      </w:pPr>
    </w:p>
    <w:p w:rsidR="00A17C82" w:rsidRDefault="00497101" w:rsidP="003C4546">
      <w:pPr>
        <w:pStyle w:val="Paragraphestandard"/>
        <w:suppressAutoHyphens/>
        <w:spacing w:afterLines="20" w:after="48" w:line="240" w:lineRule="auto"/>
        <w:jc w:val="both"/>
        <w:rPr>
          <w:rFonts w:asciiTheme="minorHAnsi" w:hAnsiTheme="minorHAnsi" w:cstheme="minorHAnsi"/>
          <w:b/>
          <w:bCs/>
          <w:color w:val="2E74B5" w:themeColor="accent5" w:themeShade="BF"/>
          <w:sz w:val="20"/>
          <w:szCs w:val="20"/>
        </w:rPr>
      </w:pPr>
      <w:r w:rsidRPr="00B30AED">
        <w:rPr>
          <w:rFonts w:asciiTheme="minorHAnsi" w:hAnsiTheme="minorHAnsi" w:cstheme="minorHAnsi"/>
          <w:b/>
          <w:bCs/>
          <w:color w:val="2E74B5" w:themeColor="accent5" w:themeShade="BF"/>
          <w:sz w:val="20"/>
          <w:szCs w:val="20"/>
        </w:rPr>
        <w:t>Le déroulement de la formation</w:t>
      </w:r>
    </w:p>
    <w:p w:rsidR="00E55E9B" w:rsidRPr="00B30AED" w:rsidRDefault="00E55E9B" w:rsidP="003C4546">
      <w:pPr>
        <w:pStyle w:val="Paragraphestandard"/>
        <w:suppressAutoHyphens/>
        <w:spacing w:afterLines="20" w:after="48" w:line="240" w:lineRule="auto"/>
        <w:jc w:val="both"/>
        <w:rPr>
          <w:rFonts w:asciiTheme="minorHAnsi" w:hAnsiTheme="minorHAnsi" w:cstheme="minorHAnsi"/>
          <w:b/>
          <w:bCs/>
          <w:color w:val="2E74B5" w:themeColor="accent5" w:themeShade="BF"/>
          <w:sz w:val="20"/>
          <w:szCs w:val="20"/>
        </w:rPr>
      </w:pPr>
    </w:p>
    <w:p w:rsidR="00A17C82" w:rsidRPr="00B30AED" w:rsidRDefault="00A17C82"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La formation, d’une durée de 7 heures se décompose en deux parties :</w:t>
      </w:r>
    </w:p>
    <w:p w:rsidR="00A17C82" w:rsidRPr="00B30AED" w:rsidRDefault="00497101" w:rsidP="003C4546">
      <w:pPr>
        <w:pStyle w:val="Paragraphestandard"/>
        <w:suppressAutoHyphens/>
        <w:spacing w:afterLines="20" w:after="48" w:line="240" w:lineRule="auto"/>
        <w:jc w:val="both"/>
        <w:rPr>
          <w:rFonts w:asciiTheme="minorHAnsi" w:hAnsiTheme="minorHAnsi" w:cstheme="minorHAnsi"/>
          <w:b/>
          <w:bCs/>
          <w:sz w:val="20"/>
          <w:szCs w:val="20"/>
        </w:rPr>
      </w:pPr>
      <w:r w:rsidRPr="00B30AED">
        <w:rPr>
          <w:rFonts w:asciiTheme="minorHAnsi" w:hAnsiTheme="minorHAnsi" w:cstheme="minorHAnsi"/>
          <w:b/>
          <w:bCs/>
          <w:sz w:val="20"/>
          <w:szCs w:val="20"/>
        </w:rPr>
        <w:t xml:space="preserve">• </w:t>
      </w:r>
      <w:r w:rsidR="00A17C82" w:rsidRPr="00B30AED">
        <w:rPr>
          <w:rFonts w:asciiTheme="minorHAnsi" w:hAnsiTheme="minorHAnsi" w:cstheme="minorHAnsi"/>
          <w:b/>
          <w:bCs/>
          <w:sz w:val="20"/>
          <w:szCs w:val="20"/>
        </w:rPr>
        <w:t>4 heures hors circulation alternant théorie et pratique pour acquérir des compétences relatives à la prise en charge et à l’utilisation d’un ensemble de véhicules.</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Cette séquence alterne pendant 4 heures théorie et pratique au volant. Elle a pour objectif l’acquisition de savoirs et savoir-faire spécifiques indispensables à la prise en charge et à l’utilisation en toute sécurité de ce type d’ensemble.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
          <w:bCs/>
          <w:sz w:val="20"/>
          <w:szCs w:val="20"/>
        </w:rPr>
      </w:pPr>
      <w:r w:rsidRPr="00B30AED">
        <w:rPr>
          <w:rFonts w:asciiTheme="minorHAnsi" w:hAnsiTheme="minorHAnsi" w:cstheme="minorHAnsi"/>
          <w:b/>
          <w:bCs/>
          <w:sz w:val="20"/>
          <w:szCs w:val="20"/>
        </w:rPr>
        <w:t>A/Connaître et comprendre l’utilité de la réglementation concernant :</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Les poids et masses : le poids à vide (PV), le poids total autorisé en charge (PTAC), le poids total roulant</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autorisé</w:t>
      </w:r>
      <w:proofErr w:type="gramEnd"/>
      <w:r w:rsidRPr="00B30AED">
        <w:rPr>
          <w:rFonts w:asciiTheme="minorHAnsi" w:hAnsiTheme="minorHAnsi" w:cstheme="minorHAnsi"/>
          <w:bCs/>
          <w:sz w:val="20"/>
          <w:szCs w:val="20"/>
        </w:rPr>
        <w:t xml:space="preserve"> (PTRA), les masses en charge maximales admissibles, le poids réel et la charge.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Les plaques : Plaques d’immatriculation, d’identification et de tare.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 freinage des remorques</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Les équipements obligatoires de la remorque :</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Feux, éclairage de la plaque d’immatriculation, dispositifs réfléchissants, clignotant.</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Équipements obligatoires supplémentaires pour les remorques dont la largeur est supérieure à 1,60</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mètre</w:t>
      </w:r>
      <w:proofErr w:type="gramEnd"/>
      <w:r w:rsidRPr="00B30AED">
        <w:rPr>
          <w:rFonts w:asciiTheme="minorHAnsi" w:hAnsiTheme="minorHAnsi" w:cstheme="minorHAnsi"/>
          <w:bCs/>
          <w:sz w:val="20"/>
          <w:szCs w:val="20"/>
        </w:rPr>
        <w:t xml:space="preserve"> ou à 2,10 mètres.</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Le triangle de pré signalisation.</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
          <w:bCs/>
          <w:sz w:val="20"/>
          <w:szCs w:val="20"/>
        </w:rPr>
      </w:pPr>
      <w:r w:rsidRPr="00B30AED">
        <w:rPr>
          <w:rFonts w:asciiTheme="minorHAnsi" w:hAnsiTheme="minorHAnsi" w:cstheme="minorHAnsi"/>
          <w:b/>
          <w:bCs/>
          <w:sz w:val="20"/>
          <w:szCs w:val="20"/>
        </w:rPr>
        <w:t>B/Connaître et comprendre l’utilité de la signalisation et des règles de circulation spécifiques à la</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
          <w:bCs/>
          <w:sz w:val="20"/>
          <w:szCs w:val="20"/>
        </w:rPr>
      </w:pPr>
      <w:proofErr w:type="gramStart"/>
      <w:r w:rsidRPr="00B30AED">
        <w:rPr>
          <w:rFonts w:asciiTheme="minorHAnsi" w:hAnsiTheme="minorHAnsi" w:cstheme="minorHAnsi"/>
          <w:b/>
          <w:bCs/>
          <w:sz w:val="20"/>
          <w:szCs w:val="20"/>
        </w:rPr>
        <w:t>conduite</w:t>
      </w:r>
      <w:proofErr w:type="gramEnd"/>
      <w:r w:rsidRPr="00B30AED">
        <w:rPr>
          <w:rFonts w:asciiTheme="minorHAnsi" w:hAnsiTheme="minorHAnsi" w:cstheme="minorHAnsi"/>
          <w:b/>
          <w:bCs/>
          <w:sz w:val="20"/>
          <w:szCs w:val="20"/>
        </w:rPr>
        <w:t xml:space="preserve"> d’un ensemble.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Signalisation spécifique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L’utilisation des voies (notamment pour les ensembles de plus de 7 mètres de long ou de plus de 3,5</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tonnes</w:t>
      </w:r>
      <w:proofErr w:type="gramEnd"/>
      <w:r w:rsidRPr="00B30AED">
        <w:rPr>
          <w:rFonts w:asciiTheme="minorHAnsi" w:hAnsiTheme="minorHAnsi" w:cstheme="minorHAnsi"/>
          <w:bCs/>
          <w:sz w:val="20"/>
          <w:szCs w:val="20"/>
        </w:rPr>
        <w:t>).</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 chargement : répartition et arrimage.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
          <w:bCs/>
          <w:sz w:val="20"/>
          <w:szCs w:val="20"/>
        </w:rPr>
      </w:pPr>
      <w:r w:rsidRPr="00B30AED">
        <w:rPr>
          <w:rFonts w:asciiTheme="minorHAnsi" w:hAnsiTheme="minorHAnsi" w:cstheme="minorHAnsi"/>
          <w:b/>
          <w:bCs/>
          <w:sz w:val="20"/>
          <w:szCs w:val="20"/>
        </w:rPr>
        <w:t>C / Connaître et comprendre l’utilité des vérifications à effectuer avant le départ.</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Vérification de l’état du véhicule tracteur, notamment au niveau : des freins, état des suspensions, état</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du</w:t>
      </w:r>
      <w:proofErr w:type="gramEnd"/>
      <w:r w:rsidRPr="00B30AED">
        <w:rPr>
          <w:rFonts w:asciiTheme="minorHAnsi" w:hAnsiTheme="minorHAnsi" w:cstheme="minorHAnsi"/>
          <w:bCs/>
          <w:sz w:val="20"/>
          <w:szCs w:val="20"/>
        </w:rPr>
        <w:t xml:space="preserve"> dispositif d’attelage.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Vérification de l’état et du bon fonctionnement des feux : du véhicule tracteur et de la remorque.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Vérification de l’état et de la pression des pneumatiques du véhicule tracteur et de la remorque.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
          <w:bCs/>
          <w:sz w:val="20"/>
          <w:szCs w:val="20"/>
        </w:rPr>
      </w:pPr>
      <w:r w:rsidRPr="00B30AED">
        <w:rPr>
          <w:rFonts w:asciiTheme="minorHAnsi" w:hAnsiTheme="minorHAnsi" w:cstheme="minorHAnsi"/>
          <w:b/>
          <w:bCs/>
          <w:sz w:val="20"/>
          <w:szCs w:val="20"/>
        </w:rPr>
        <w:t>D/Réalisation d’exercices d’attelages et de dételage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lastRenderedPageBreak/>
        <w:t>- Connaître et réaliser en sécurité les différentes étapes d’un attelage et d’un dételage (s’assurer, avant de départ, de la bonne réalisation des différentes opérations pour la sécurité.</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E/Réalisation d’exercice de maniabilité</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Réalisation de marche arrière en ligne droite avec arrêt de précision.</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Réalisation de marche arrière sinueuse entre des portes avec arrêt de précision.</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
    <w:p w:rsidR="00A17C82" w:rsidRPr="00B30AED" w:rsidRDefault="00497101" w:rsidP="003C4546">
      <w:pPr>
        <w:pStyle w:val="Paragraphestandard"/>
        <w:suppressAutoHyphens/>
        <w:spacing w:afterLines="20" w:after="48" w:line="240" w:lineRule="auto"/>
        <w:jc w:val="both"/>
        <w:rPr>
          <w:rFonts w:asciiTheme="minorHAnsi" w:hAnsiTheme="minorHAnsi" w:cstheme="minorHAnsi"/>
          <w:b/>
          <w:bCs/>
          <w:sz w:val="20"/>
          <w:szCs w:val="20"/>
        </w:rPr>
      </w:pPr>
      <w:r w:rsidRPr="00B30AED">
        <w:rPr>
          <w:rFonts w:asciiTheme="minorHAnsi" w:hAnsiTheme="minorHAnsi" w:cstheme="minorHAnsi"/>
          <w:b/>
          <w:bCs/>
          <w:sz w:val="20"/>
          <w:szCs w:val="20"/>
        </w:rPr>
        <w:t xml:space="preserve">• </w:t>
      </w:r>
      <w:r w:rsidR="00A17C82" w:rsidRPr="00B30AED">
        <w:rPr>
          <w:rFonts w:asciiTheme="minorHAnsi" w:hAnsiTheme="minorHAnsi" w:cstheme="minorHAnsi"/>
          <w:b/>
          <w:bCs/>
          <w:sz w:val="20"/>
          <w:szCs w:val="20"/>
        </w:rPr>
        <w:t>3 heures en circulation pour apprendre à adapter les comportements de conduite aux particularités de la conduite d’un ensemble et aux risques qui y sont associés.</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L’objectif de cette séquence est de travailler sur l’adaptation des comportements de conduite du ou des</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élèves</w:t>
      </w:r>
      <w:proofErr w:type="gramEnd"/>
      <w:r w:rsidRPr="00B30AED">
        <w:rPr>
          <w:rFonts w:asciiTheme="minorHAnsi" w:hAnsiTheme="minorHAnsi" w:cstheme="minorHAnsi"/>
          <w:bCs/>
          <w:sz w:val="20"/>
          <w:szCs w:val="20"/>
        </w:rPr>
        <w:t xml:space="preserve"> aux particularités de la conduite d’un ensemble et de susciter une prise de conscience des risques</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associés</w:t>
      </w:r>
      <w:proofErr w:type="gramEnd"/>
      <w:r w:rsidRPr="00B30AED">
        <w:rPr>
          <w:rFonts w:asciiTheme="minorHAnsi" w:hAnsiTheme="minorHAnsi" w:cstheme="minorHAnsi"/>
          <w:bCs/>
          <w:sz w:val="20"/>
          <w:szCs w:val="20"/>
        </w:rPr>
        <w:t>.</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La séquence circulation s’effectue avec un maximum de 3 élèves dans la voiture tractrice et chaque élève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effectue</w:t>
      </w:r>
      <w:proofErr w:type="gramEnd"/>
      <w:r w:rsidRPr="00B30AED">
        <w:rPr>
          <w:rFonts w:asciiTheme="minorHAnsi" w:hAnsiTheme="minorHAnsi" w:cstheme="minorHAnsi"/>
          <w:bCs/>
          <w:sz w:val="20"/>
          <w:szCs w:val="20"/>
        </w:rPr>
        <w:t xml:space="preserve"> au minimum 50 minutes de conduite.</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En circulation l’accent est mis notamment sur :</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La maîtrise de l’ensemble : masses, gabarit, rapport vitesse-puissance, phénomène d’oscillation latérale.</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Les angles morts.</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Les changements de direction.</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La prise en compte des autres usagers (notamment les usagers vulnérables).</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L’information et la communication avec les autres usagers.</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L’anticipation, les distances de freinage et d’arrêt.</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Les trajectoires (virages, voies étroites).</w:t>
      </w:r>
    </w:p>
    <w:p w:rsidR="003C4546" w:rsidRPr="00B30AED" w:rsidRDefault="003C4546" w:rsidP="00497101">
      <w:pPr>
        <w:pStyle w:val="Paragraphestandard"/>
        <w:numPr>
          <w:ilvl w:val="0"/>
          <w:numId w:val="8"/>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La maîtrise de l’ensemble et le partage de la route notamment dans les situations de croisement et de</w:t>
      </w:r>
      <w:r w:rsidR="00497101" w:rsidRPr="00B30AED">
        <w:rPr>
          <w:rFonts w:asciiTheme="minorHAnsi" w:hAnsiTheme="minorHAnsi" w:cstheme="minorHAnsi"/>
          <w:bCs/>
          <w:sz w:val="20"/>
          <w:szCs w:val="20"/>
        </w:rPr>
        <w:t xml:space="preserve"> </w:t>
      </w:r>
      <w:r w:rsidRPr="00B30AED">
        <w:rPr>
          <w:rFonts w:asciiTheme="minorHAnsi" w:hAnsiTheme="minorHAnsi" w:cstheme="minorHAnsi"/>
          <w:bCs/>
          <w:sz w:val="20"/>
          <w:szCs w:val="20"/>
        </w:rPr>
        <w:t>dépassement.</w:t>
      </w:r>
    </w:p>
    <w:p w:rsidR="00497101" w:rsidRPr="00B30AED" w:rsidRDefault="00497101" w:rsidP="003C4546">
      <w:pPr>
        <w:pStyle w:val="Paragraphestandard"/>
        <w:suppressAutoHyphens/>
        <w:spacing w:afterLines="20" w:after="48" w:line="240" w:lineRule="auto"/>
        <w:jc w:val="both"/>
        <w:rPr>
          <w:rFonts w:asciiTheme="minorHAnsi" w:hAnsiTheme="minorHAnsi" w:cstheme="minorHAnsi"/>
          <w:bCs/>
          <w:sz w:val="20"/>
          <w:szCs w:val="20"/>
        </w:rPr>
      </w:pP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A l’issue de cette phase de conduite, 10 minutes sont consacrées au bilan et la prestation</w:t>
      </w:r>
    </w:p>
    <w:p w:rsidR="003C4546" w:rsidRPr="00B30AED" w:rsidRDefault="003C4546" w:rsidP="003C4546">
      <w:pPr>
        <w:pStyle w:val="Paragraphestandard"/>
        <w:suppressAutoHyphens/>
        <w:spacing w:afterLines="20" w:after="48" w:line="240" w:lineRule="auto"/>
        <w:jc w:val="both"/>
        <w:rPr>
          <w:rFonts w:asciiTheme="minorHAnsi" w:hAnsiTheme="minorHAnsi" w:cstheme="minorHAnsi"/>
          <w:bCs/>
          <w:sz w:val="20"/>
          <w:szCs w:val="20"/>
        </w:rPr>
      </w:pPr>
      <w:proofErr w:type="gramStart"/>
      <w:r w:rsidRPr="00B30AED">
        <w:rPr>
          <w:rFonts w:asciiTheme="minorHAnsi" w:hAnsiTheme="minorHAnsi" w:cstheme="minorHAnsi"/>
          <w:bCs/>
          <w:sz w:val="20"/>
          <w:szCs w:val="20"/>
        </w:rPr>
        <w:t>de</w:t>
      </w:r>
      <w:proofErr w:type="gramEnd"/>
      <w:r w:rsidRPr="00B30AED">
        <w:rPr>
          <w:rFonts w:asciiTheme="minorHAnsi" w:hAnsiTheme="minorHAnsi" w:cstheme="minorHAnsi"/>
          <w:bCs/>
          <w:sz w:val="20"/>
          <w:szCs w:val="20"/>
        </w:rPr>
        <w:t xml:space="preserve"> chaque élève et notamment sur :</w:t>
      </w:r>
    </w:p>
    <w:p w:rsidR="003C4546" w:rsidRPr="00B30AED" w:rsidRDefault="003C4546" w:rsidP="00497101">
      <w:pPr>
        <w:pStyle w:val="Paragraphestandard"/>
        <w:numPr>
          <w:ilvl w:val="0"/>
          <w:numId w:val="6"/>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Le ressenti de sa prestation</w:t>
      </w:r>
      <w:r w:rsidR="00497101" w:rsidRPr="00B30AED">
        <w:rPr>
          <w:rFonts w:asciiTheme="minorHAnsi" w:hAnsiTheme="minorHAnsi" w:cstheme="minorHAnsi"/>
          <w:bCs/>
          <w:sz w:val="20"/>
          <w:szCs w:val="20"/>
        </w:rPr>
        <w:t>.</w:t>
      </w:r>
    </w:p>
    <w:p w:rsidR="003C4546" w:rsidRPr="00B30AED" w:rsidRDefault="003C4546" w:rsidP="00497101">
      <w:pPr>
        <w:pStyle w:val="Paragraphestandard"/>
        <w:numPr>
          <w:ilvl w:val="0"/>
          <w:numId w:val="6"/>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Dans le cas d’une formation collective, un échange avec les autres élèves sur ce qu’ils</w:t>
      </w:r>
      <w:r w:rsidR="00497101" w:rsidRPr="00B30AED">
        <w:rPr>
          <w:rFonts w:asciiTheme="minorHAnsi" w:hAnsiTheme="minorHAnsi" w:cstheme="minorHAnsi"/>
          <w:bCs/>
          <w:sz w:val="20"/>
          <w:szCs w:val="20"/>
        </w:rPr>
        <w:t xml:space="preserve"> </w:t>
      </w:r>
      <w:r w:rsidRPr="00B30AED">
        <w:rPr>
          <w:rFonts w:asciiTheme="minorHAnsi" w:hAnsiTheme="minorHAnsi" w:cstheme="minorHAnsi"/>
          <w:bCs/>
          <w:sz w:val="20"/>
          <w:szCs w:val="20"/>
        </w:rPr>
        <w:t>ont perçu de la prestation.</w:t>
      </w:r>
    </w:p>
    <w:p w:rsidR="003C4546" w:rsidRPr="00B30AED" w:rsidRDefault="003C4546" w:rsidP="00497101">
      <w:pPr>
        <w:pStyle w:val="Paragraphestandard"/>
        <w:numPr>
          <w:ilvl w:val="0"/>
          <w:numId w:val="6"/>
        </w:numPr>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Un bilan de la prestation, réalisé par l’enseignant accompagné de conseils en lien avec la</w:t>
      </w:r>
      <w:r w:rsidR="00497101" w:rsidRPr="00B30AED">
        <w:rPr>
          <w:rFonts w:asciiTheme="minorHAnsi" w:hAnsiTheme="minorHAnsi" w:cstheme="minorHAnsi"/>
          <w:bCs/>
          <w:sz w:val="20"/>
          <w:szCs w:val="20"/>
        </w:rPr>
        <w:t xml:space="preserve"> </w:t>
      </w:r>
      <w:r w:rsidRPr="00B30AED">
        <w:rPr>
          <w:rFonts w:asciiTheme="minorHAnsi" w:hAnsiTheme="minorHAnsi" w:cstheme="minorHAnsi"/>
          <w:bCs/>
          <w:sz w:val="20"/>
          <w:szCs w:val="20"/>
        </w:rPr>
        <w:t>conduite d’un attelage.</w:t>
      </w:r>
    </w:p>
    <w:p w:rsidR="00497101" w:rsidRPr="00B30AED" w:rsidRDefault="00497101" w:rsidP="003C4546">
      <w:pPr>
        <w:pStyle w:val="Paragraphestandard"/>
        <w:suppressAutoHyphens/>
        <w:spacing w:afterLines="20" w:after="48" w:line="240" w:lineRule="auto"/>
        <w:jc w:val="both"/>
        <w:rPr>
          <w:rFonts w:asciiTheme="minorHAnsi" w:hAnsiTheme="minorHAnsi" w:cstheme="minorHAnsi"/>
          <w:bCs/>
          <w:sz w:val="20"/>
          <w:szCs w:val="20"/>
        </w:rPr>
      </w:pPr>
    </w:p>
    <w:p w:rsidR="00A17C82" w:rsidRPr="00B30AED" w:rsidRDefault="00A17C82" w:rsidP="003C4546">
      <w:pPr>
        <w:pStyle w:val="Paragraphestandard"/>
        <w:suppressAutoHyphens/>
        <w:spacing w:afterLines="20" w:after="48" w:line="240" w:lineRule="auto"/>
        <w:jc w:val="both"/>
        <w:rPr>
          <w:rFonts w:asciiTheme="minorHAnsi" w:hAnsiTheme="minorHAnsi" w:cstheme="minorHAnsi"/>
          <w:b/>
          <w:bCs/>
          <w:color w:val="2E74B5" w:themeColor="accent5" w:themeShade="BF"/>
          <w:sz w:val="20"/>
          <w:szCs w:val="20"/>
        </w:rPr>
      </w:pPr>
      <w:r w:rsidRPr="00B30AED">
        <w:rPr>
          <w:rFonts w:asciiTheme="minorHAnsi" w:hAnsiTheme="minorHAnsi" w:cstheme="minorHAnsi"/>
          <w:b/>
          <w:bCs/>
          <w:color w:val="2E74B5" w:themeColor="accent5" w:themeShade="BF"/>
          <w:sz w:val="20"/>
          <w:szCs w:val="20"/>
        </w:rPr>
        <w:t>Attestation</w:t>
      </w:r>
    </w:p>
    <w:p w:rsidR="00A17C82" w:rsidRPr="00B30AED" w:rsidRDefault="00A17C82"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À l’issue de la formation, l’établissement agréé vous délivre une attestation de formation.</w:t>
      </w:r>
    </w:p>
    <w:p w:rsidR="00A17C82" w:rsidRPr="00B30AED" w:rsidRDefault="00A17C82" w:rsidP="003C4546">
      <w:pPr>
        <w:pStyle w:val="Paragraphestandard"/>
        <w:suppressAutoHyphens/>
        <w:spacing w:afterLines="20" w:after="48" w:line="240" w:lineRule="auto"/>
        <w:jc w:val="both"/>
        <w:rPr>
          <w:rFonts w:asciiTheme="minorHAnsi" w:hAnsiTheme="minorHAnsi" w:cstheme="minorHAnsi"/>
          <w:bCs/>
          <w:sz w:val="20"/>
          <w:szCs w:val="20"/>
        </w:rPr>
      </w:pPr>
      <w:r w:rsidRPr="00B30AED">
        <w:rPr>
          <w:rFonts w:asciiTheme="minorHAnsi" w:hAnsiTheme="minorHAnsi" w:cstheme="minorHAnsi"/>
          <w:bCs/>
          <w:sz w:val="20"/>
          <w:szCs w:val="20"/>
        </w:rPr>
        <w:t xml:space="preserve">Vous devez ensuite </w:t>
      </w:r>
      <w:r w:rsidR="0011074C" w:rsidRPr="00B30AED">
        <w:rPr>
          <w:rFonts w:asciiTheme="minorHAnsi" w:hAnsiTheme="minorHAnsi" w:cstheme="minorHAnsi"/>
          <w:bCs/>
          <w:sz w:val="20"/>
          <w:szCs w:val="20"/>
        </w:rPr>
        <w:t>faire une demande sur le site de l’ANTS</w:t>
      </w:r>
      <w:r w:rsidRPr="00B30AED">
        <w:rPr>
          <w:rFonts w:asciiTheme="minorHAnsi" w:hAnsiTheme="minorHAnsi" w:cstheme="minorHAnsi"/>
          <w:bCs/>
          <w:sz w:val="20"/>
          <w:szCs w:val="20"/>
        </w:rPr>
        <w:t xml:space="preserve"> pour faire porter la mention sur votre permis de conduire.</w:t>
      </w:r>
    </w:p>
    <w:p w:rsidR="00A17C82" w:rsidRPr="00A17C82" w:rsidRDefault="00A17C82" w:rsidP="003C4546">
      <w:pPr>
        <w:pStyle w:val="Paragraphestandard"/>
        <w:suppressAutoHyphens/>
        <w:spacing w:afterLines="20" w:after="48" w:line="240" w:lineRule="auto"/>
        <w:jc w:val="both"/>
        <w:rPr>
          <w:rFonts w:asciiTheme="minorHAnsi" w:hAnsiTheme="minorHAnsi" w:cstheme="minorHAnsi"/>
          <w:w w:val="98"/>
        </w:rPr>
      </w:pPr>
    </w:p>
    <w:p w:rsidR="00951966" w:rsidRPr="007371F8" w:rsidRDefault="00951966" w:rsidP="007371F8">
      <w:pPr>
        <w:spacing w:afterLines="20" w:after="48"/>
        <w:rPr>
          <w:rFonts w:cstheme="minorHAnsi"/>
          <w:color w:val="000000"/>
          <w:spacing w:val="-2"/>
          <w:sz w:val="22"/>
          <w:szCs w:val="22"/>
        </w:rPr>
      </w:pPr>
      <w:bookmarkStart w:id="0" w:name="_GoBack"/>
      <w:bookmarkEnd w:id="0"/>
    </w:p>
    <w:sectPr w:rsidR="00951966" w:rsidRPr="007371F8" w:rsidSect="00665CEF">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3F" w:rsidRDefault="00705E3F" w:rsidP="00665CEF">
      <w:r>
        <w:separator/>
      </w:r>
    </w:p>
  </w:endnote>
  <w:endnote w:type="continuationSeparator" w:id="0">
    <w:p w:rsidR="00705E3F" w:rsidRDefault="00705E3F" w:rsidP="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EF" w:rsidRDefault="00665CEF" w:rsidP="00665CEF">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3F" w:rsidRDefault="00705E3F" w:rsidP="00665CEF">
      <w:r>
        <w:separator/>
      </w:r>
    </w:p>
  </w:footnote>
  <w:footnote w:type="continuationSeparator" w:id="0">
    <w:p w:rsidR="00705E3F" w:rsidRDefault="00705E3F" w:rsidP="0066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301F3"/>
    <w:multiLevelType w:val="hybridMultilevel"/>
    <w:tmpl w:val="F64E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2757CE"/>
    <w:multiLevelType w:val="multilevel"/>
    <w:tmpl w:val="9BE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5B4461"/>
    <w:multiLevelType w:val="multilevel"/>
    <w:tmpl w:val="DE96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206289"/>
    <w:multiLevelType w:val="hybridMultilevel"/>
    <w:tmpl w:val="E2DC8F24"/>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9E5B9A"/>
    <w:multiLevelType w:val="multilevel"/>
    <w:tmpl w:val="CB0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257ADA"/>
    <w:multiLevelType w:val="hybridMultilevel"/>
    <w:tmpl w:val="9E92B91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8">
    <w:nsid w:val="6FAC6B41"/>
    <w:multiLevelType w:val="hybridMultilevel"/>
    <w:tmpl w:val="D03890E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6A3D49"/>
    <w:multiLevelType w:val="hybridMultilevel"/>
    <w:tmpl w:val="A9128A1A"/>
    <w:lvl w:ilvl="0" w:tplc="2ED60E02">
      <w:numFmt w:val="bullet"/>
      <w:lvlText w:val="–"/>
      <w:lvlJc w:val="left"/>
      <w:pPr>
        <w:ind w:left="587" w:hanging="360"/>
      </w:pPr>
      <w:rPr>
        <w:rFonts w:ascii="Calibri" w:eastAsiaTheme="minorHAnsi" w:hAnsi="Calibri" w:cstheme="minorHAns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0">
    <w:nsid w:val="7CF7757B"/>
    <w:multiLevelType w:val="hybridMultilevel"/>
    <w:tmpl w:val="8966808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5"/>
  </w:num>
  <w:num w:numId="8">
    <w:abstractNumId w:val="8"/>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8C"/>
    <w:rsid w:val="00002A2A"/>
    <w:rsid w:val="00084A50"/>
    <w:rsid w:val="000C5C59"/>
    <w:rsid w:val="0010220E"/>
    <w:rsid w:val="0011074C"/>
    <w:rsid w:val="00141EF8"/>
    <w:rsid w:val="001705C7"/>
    <w:rsid w:val="001A73B2"/>
    <w:rsid w:val="001D2D99"/>
    <w:rsid w:val="002312DE"/>
    <w:rsid w:val="002A47AA"/>
    <w:rsid w:val="00335A78"/>
    <w:rsid w:val="003C4546"/>
    <w:rsid w:val="00432C65"/>
    <w:rsid w:val="00490D0F"/>
    <w:rsid w:val="004934BA"/>
    <w:rsid w:val="00497101"/>
    <w:rsid w:val="004B3DF1"/>
    <w:rsid w:val="004D02DE"/>
    <w:rsid w:val="004D4A09"/>
    <w:rsid w:val="004E1C86"/>
    <w:rsid w:val="0051247A"/>
    <w:rsid w:val="005B1F85"/>
    <w:rsid w:val="005B7979"/>
    <w:rsid w:val="00651BBC"/>
    <w:rsid w:val="00665CEF"/>
    <w:rsid w:val="00694018"/>
    <w:rsid w:val="00705E3F"/>
    <w:rsid w:val="007120F0"/>
    <w:rsid w:val="007371F8"/>
    <w:rsid w:val="0077284C"/>
    <w:rsid w:val="007F6BA7"/>
    <w:rsid w:val="00824D28"/>
    <w:rsid w:val="008408EE"/>
    <w:rsid w:val="00865111"/>
    <w:rsid w:val="008A74B7"/>
    <w:rsid w:val="008F0917"/>
    <w:rsid w:val="00951966"/>
    <w:rsid w:val="00A17C82"/>
    <w:rsid w:val="00A23A12"/>
    <w:rsid w:val="00AA725D"/>
    <w:rsid w:val="00B30AED"/>
    <w:rsid w:val="00B35221"/>
    <w:rsid w:val="00BB3035"/>
    <w:rsid w:val="00C00664"/>
    <w:rsid w:val="00C66970"/>
    <w:rsid w:val="00C921C6"/>
    <w:rsid w:val="00CB2EAF"/>
    <w:rsid w:val="00CB71B2"/>
    <w:rsid w:val="00DF7E9A"/>
    <w:rsid w:val="00E004EB"/>
    <w:rsid w:val="00E559F2"/>
    <w:rsid w:val="00E55E9B"/>
    <w:rsid w:val="00E7107D"/>
    <w:rsid w:val="00E85577"/>
    <w:rsid w:val="00F06A07"/>
    <w:rsid w:val="00F37510"/>
    <w:rsid w:val="00F54F7E"/>
    <w:rsid w:val="00FA27C1"/>
    <w:rsid w:val="00FC778D"/>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 w:type="paragraph" w:styleId="Textedebulles">
    <w:name w:val="Balloon Text"/>
    <w:basedOn w:val="Normal"/>
    <w:link w:val="TextedebullesCar"/>
    <w:uiPriority w:val="99"/>
    <w:semiHidden/>
    <w:unhideWhenUsed/>
    <w:rsid w:val="002A47AA"/>
    <w:rPr>
      <w:rFonts w:ascii="Tahoma" w:hAnsi="Tahoma" w:cs="Tahoma"/>
      <w:sz w:val="16"/>
      <w:szCs w:val="16"/>
    </w:rPr>
  </w:style>
  <w:style w:type="character" w:customStyle="1" w:styleId="TextedebullesCar">
    <w:name w:val="Texte de bulles Car"/>
    <w:basedOn w:val="Policepardfaut"/>
    <w:link w:val="Textedebulles"/>
    <w:uiPriority w:val="99"/>
    <w:semiHidden/>
    <w:rsid w:val="002A47AA"/>
    <w:rPr>
      <w:rFonts w:ascii="Tahoma" w:hAnsi="Tahoma" w:cs="Tahoma"/>
      <w:sz w:val="16"/>
      <w:szCs w:val="16"/>
    </w:rPr>
  </w:style>
  <w:style w:type="paragraph" w:styleId="Sansinterligne">
    <w:name w:val="No Spacing"/>
    <w:uiPriority w:val="1"/>
    <w:qFormat/>
    <w:rsid w:val="00F06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 w:type="paragraph" w:styleId="Textedebulles">
    <w:name w:val="Balloon Text"/>
    <w:basedOn w:val="Normal"/>
    <w:link w:val="TextedebullesCar"/>
    <w:uiPriority w:val="99"/>
    <w:semiHidden/>
    <w:unhideWhenUsed/>
    <w:rsid w:val="002A47AA"/>
    <w:rPr>
      <w:rFonts w:ascii="Tahoma" w:hAnsi="Tahoma" w:cs="Tahoma"/>
      <w:sz w:val="16"/>
      <w:szCs w:val="16"/>
    </w:rPr>
  </w:style>
  <w:style w:type="character" w:customStyle="1" w:styleId="TextedebullesCar">
    <w:name w:val="Texte de bulles Car"/>
    <w:basedOn w:val="Policepardfaut"/>
    <w:link w:val="Textedebulles"/>
    <w:uiPriority w:val="99"/>
    <w:semiHidden/>
    <w:rsid w:val="002A47AA"/>
    <w:rPr>
      <w:rFonts w:ascii="Tahoma" w:hAnsi="Tahoma" w:cs="Tahoma"/>
      <w:sz w:val="16"/>
      <w:szCs w:val="16"/>
    </w:rPr>
  </w:style>
  <w:style w:type="paragraph" w:styleId="Sansinterligne">
    <w:name w:val="No Spacing"/>
    <w:uiPriority w:val="1"/>
    <w:qFormat/>
    <w:rsid w:val="00F0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204">
      <w:bodyDiv w:val="1"/>
      <w:marLeft w:val="0"/>
      <w:marRight w:val="0"/>
      <w:marTop w:val="0"/>
      <w:marBottom w:val="0"/>
      <w:divBdr>
        <w:top w:val="none" w:sz="0" w:space="0" w:color="auto"/>
        <w:left w:val="none" w:sz="0" w:space="0" w:color="auto"/>
        <w:bottom w:val="none" w:sz="0" w:space="0" w:color="auto"/>
        <w:right w:val="none" w:sz="0" w:space="0" w:color="auto"/>
      </w:divBdr>
    </w:div>
    <w:div w:id="13235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Wagner</dc:creator>
  <cp:lastModifiedBy>auto ecole ast</cp:lastModifiedBy>
  <cp:revision>2</cp:revision>
  <cp:lastPrinted>2018-04-26T09:20:00Z</cp:lastPrinted>
  <dcterms:created xsi:type="dcterms:W3CDTF">2019-07-25T14:45:00Z</dcterms:created>
  <dcterms:modified xsi:type="dcterms:W3CDTF">2019-07-25T14:45:00Z</dcterms:modified>
</cp:coreProperties>
</file>